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94" w:rsidRPr="00A071CB" w:rsidRDefault="00A071CB" w:rsidP="00A071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71CB">
        <w:rPr>
          <w:rFonts w:ascii="Arial" w:hAnsi="Arial" w:cs="Arial"/>
          <w:sz w:val="24"/>
          <w:szCs w:val="24"/>
        </w:rPr>
        <w:t xml:space="preserve">Junior </w:t>
      </w:r>
      <w:proofErr w:type="spellStart"/>
      <w:r w:rsidRPr="00A071CB">
        <w:rPr>
          <w:rFonts w:ascii="Arial" w:hAnsi="Arial" w:cs="Arial"/>
          <w:sz w:val="24"/>
          <w:szCs w:val="24"/>
        </w:rPr>
        <w:t>Kessi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EMC, El </w:t>
      </w:r>
      <w:proofErr w:type="spellStart"/>
      <w:r w:rsidRPr="00A071CB">
        <w:rPr>
          <w:rFonts w:ascii="Arial" w:hAnsi="Arial" w:cs="Arial"/>
          <w:sz w:val="24"/>
          <w:szCs w:val="24"/>
        </w:rPr>
        <w:t>Amrani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A071CB">
        <w:rPr>
          <w:rFonts w:ascii="Arial" w:hAnsi="Arial" w:cs="Arial"/>
          <w:sz w:val="24"/>
          <w:szCs w:val="24"/>
        </w:rPr>
        <w:t>Dghoughi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B, </w:t>
      </w:r>
      <w:proofErr w:type="spellStart"/>
      <w:r w:rsidRPr="00A071CB">
        <w:rPr>
          <w:rFonts w:ascii="Arial" w:hAnsi="Arial" w:cs="Arial"/>
          <w:sz w:val="24"/>
          <w:szCs w:val="24"/>
        </w:rPr>
        <w:t>Touarsa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A071CB">
        <w:rPr>
          <w:rFonts w:ascii="Arial" w:hAnsi="Arial" w:cs="Arial"/>
          <w:sz w:val="24"/>
          <w:szCs w:val="24"/>
        </w:rPr>
        <w:t>Fikri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A071CB">
        <w:rPr>
          <w:rFonts w:ascii="Arial" w:hAnsi="Arial" w:cs="Arial"/>
          <w:sz w:val="24"/>
          <w:szCs w:val="24"/>
        </w:rPr>
        <w:t>Jiddane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M, El </w:t>
      </w:r>
      <w:proofErr w:type="spellStart"/>
      <w:r w:rsidRPr="00A071CB">
        <w:rPr>
          <w:rFonts w:ascii="Arial" w:hAnsi="Arial" w:cs="Arial"/>
          <w:sz w:val="24"/>
          <w:szCs w:val="24"/>
        </w:rPr>
        <w:t>Kettani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EC. Dyke–Davidoff– Masson syndrome: A typical case of late diagnosis. </w:t>
      </w:r>
      <w:proofErr w:type="spellStart"/>
      <w:r w:rsidRPr="00A071CB">
        <w:rPr>
          <w:rFonts w:ascii="Arial" w:hAnsi="Arial" w:cs="Arial"/>
          <w:sz w:val="24"/>
          <w:szCs w:val="24"/>
        </w:rPr>
        <w:t>Int</w:t>
      </w:r>
      <w:proofErr w:type="spellEnd"/>
      <w:r w:rsidRPr="00A071CB">
        <w:rPr>
          <w:rFonts w:ascii="Arial" w:hAnsi="Arial" w:cs="Arial"/>
          <w:sz w:val="24"/>
          <w:szCs w:val="24"/>
        </w:rPr>
        <w:t xml:space="preserve"> J Case Rep Images 2024</w:t>
      </w:r>
      <w:proofErr w:type="gramStart"/>
      <w:r w:rsidRPr="00A071CB">
        <w:rPr>
          <w:rFonts w:ascii="Arial" w:hAnsi="Arial" w:cs="Arial"/>
          <w:sz w:val="24"/>
          <w:szCs w:val="24"/>
        </w:rPr>
        <w:t>;15</w:t>
      </w:r>
      <w:proofErr w:type="gramEnd"/>
      <w:r w:rsidRPr="00A071CB">
        <w:rPr>
          <w:rFonts w:ascii="Arial" w:hAnsi="Arial" w:cs="Arial"/>
          <w:sz w:val="24"/>
          <w:szCs w:val="24"/>
        </w:rPr>
        <w:t>(1):103–106.</w:t>
      </w:r>
      <w:bookmarkStart w:id="0" w:name="_GoBack"/>
      <w:bookmarkEnd w:id="0"/>
    </w:p>
    <w:sectPr w:rsidR="00AF7394" w:rsidRPr="00A0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BF"/>
    <w:rsid w:val="008D7CBF"/>
    <w:rsid w:val="00A071CB"/>
    <w:rsid w:val="00A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0A2B9-C372-4146-A9B4-68D2DAA4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1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2024-06-21T16:15:00Z</dcterms:created>
  <dcterms:modified xsi:type="dcterms:W3CDTF">2024-06-21T16:16:00Z</dcterms:modified>
</cp:coreProperties>
</file>