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E0478" w14:textId="4E27277E" w:rsidR="0013709F" w:rsidRDefault="0022292E" w:rsidP="0022292E">
      <w:pPr>
        <w:spacing w:line="360" w:lineRule="auto"/>
        <w:jc w:val="both"/>
      </w:pPr>
      <w:r w:rsidRPr="0022292E">
        <w:t>Wacker A, Sanchez CR. Chronic steroid use and staple line failure after laparoscopic appendectomy. Int J Case Rep Images 2026;17(2):22–25.</w:t>
      </w:r>
    </w:p>
    <w:sectPr w:rsidR="001370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2E"/>
    <w:rsid w:val="0013709F"/>
    <w:rsid w:val="0015459F"/>
    <w:rsid w:val="00193791"/>
    <w:rsid w:val="001B6D82"/>
    <w:rsid w:val="001E419D"/>
    <w:rsid w:val="0022292E"/>
    <w:rsid w:val="00253DC2"/>
    <w:rsid w:val="00374EBF"/>
    <w:rsid w:val="004F6E26"/>
    <w:rsid w:val="00603117"/>
    <w:rsid w:val="00D80848"/>
    <w:rsid w:val="00DC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D3082"/>
  <w15:chartTrackingRefBased/>
  <w15:docId w15:val="{D2A010DC-BCA4-4ADF-BCFE-2B1C9F777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9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9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9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9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9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9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9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9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9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9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9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9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9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9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9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9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9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2026-10-02T08:23:00Z</dcterms:created>
  <dcterms:modified xsi:type="dcterms:W3CDTF">2026-10-02T08:24:00Z</dcterms:modified>
</cp:coreProperties>
</file>