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F6328" w14:textId="0853D682" w:rsidR="009777ED" w:rsidRDefault="009777ED" w:rsidP="009777ED">
      <w:pPr>
        <w:jc w:val="both"/>
      </w:pPr>
      <w:r w:rsidRPr="009777ED">
        <w:t>Ozturk ME, Yalcin A. Superior mesentery artery aneurysm with thrombosis and proximal stenosis in a case with Ehlers–Danlos syndrome. Int J Case Rep Images 2026;17(1):35–37.</w:t>
      </w:r>
    </w:p>
    <w:sectPr w:rsidR="009777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7ED"/>
    <w:rsid w:val="0013709F"/>
    <w:rsid w:val="0015459F"/>
    <w:rsid w:val="001B6D82"/>
    <w:rsid w:val="001E419D"/>
    <w:rsid w:val="004F6E26"/>
    <w:rsid w:val="00603117"/>
    <w:rsid w:val="00976408"/>
    <w:rsid w:val="009777ED"/>
    <w:rsid w:val="00D80848"/>
    <w:rsid w:val="00D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833C0"/>
  <w15:chartTrackingRefBased/>
  <w15:docId w15:val="{9E21F67D-89BF-4F33-8DB4-BBBACFF44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77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7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77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77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77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77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77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77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77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77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77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77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77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77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77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77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77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77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77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7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77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77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7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77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77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77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77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77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77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1</cp:revision>
  <dcterms:created xsi:type="dcterms:W3CDTF">2026-03-09T08:21:00Z</dcterms:created>
  <dcterms:modified xsi:type="dcterms:W3CDTF">2026-03-09T08:22:00Z</dcterms:modified>
</cp:coreProperties>
</file>