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92C8" w14:textId="5FC0C1E1" w:rsidR="00684C5F" w:rsidRDefault="00684C5F" w:rsidP="00684C5F">
      <w:pPr>
        <w:spacing w:line="360" w:lineRule="auto"/>
        <w:jc w:val="both"/>
      </w:pPr>
      <w:r w:rsidRPr="00684C5F">
        <w:t xml:space="preserve">Asfaw TG, Dina BK, </w:t>
      </w:r>
      <w:proofErr w:type="spellStart"/>
      <w:r w:rsidRPr="00684C5F">
        <w:t>Wube</w:t>
      </w:r>
      <w:proofErr w:type="spellEnd"/>
      <w:r w:rsidRPr="00684C5F">
        <w:t xml:space="preserve"> YT. Iniencephaly: Prenatal diagnosis and management—Case report. Int J Case Rep Images 2025;16(2):79–83.</w:t>
      </w:r>
    </w:p>
    <w:sectPr w:rsidR="00684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5F"/>
    <w:rsid w:val="0013709F"/>
    <w:rsid w:val="0015459F"/>
    <w:rsid w:val="001E419D"/>
    <w:rsid w:val="004F6E26"/>
    <w:rsid w:val="00603117"/>
    <w:rsid w:val="00684C5F"/>
    <w:rsid w:val="00824889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63E0"/>
  <w15:chartTrackingRefBased/>
  <w15:docId w15:val="{6886F95A-A828-468E-9D38-609A24AF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C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C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C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C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C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C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C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2</cp:revision>
  <dcterms:created xsi:type="dcterms:W3CDTF">2025-12-16T04:37:00Z</dcterms:created>
  <dcterms:modified xsi:type="dcterms:W3CDTF">2025-12-16T04:37:00Z</dcterms:modified>
</cp:coreProperties>
</file>