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A7ED" w14:textId="066975B9" w:rsidR="002A6E3C" w:rsidRDefault="002A6E3C" w:rsidP="002A6E3C">
      <w:pPr>
        <w:jc w:val="both"/>
      </w:pPr>
      <w:proofErr w:type="spellStart"/>
      <w:r w:rsidRPr="002A6E3C">
        <w:t>Alowami</w:t>
      </w:r>
      <w:proofErr w:type="spellEnd"/>
      <w:r w:rsidRPr="002A6E3C">
        <w:t xml:space="preserve"> M, </w:t>
      </w:r>
      <w:proofErr w:type="spellStart"/>
      <w:r w:rsidRPr="002A6E3C">
        <w:t>Agzarian</w:t>
      </w:r>
      <w:proofErr w:type="spellEnd"/>
      <w:r w:rsidRPr="002A6E3C">
        <w:t xml:space="preserve"> J, Haider E, Bonert M, Naqvi A. Primary pulmonary meningioma or large meningothelial-like nodule? A clinicopathological dilemma. Int J Case Rep Images 2025;16(2):73–78.</w:t>
      </w:r>
    </w:p>
    <w:sectPr w:rsidR="002A6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3C"/>
    <w:rsid w:val="0013709F"/>
    <w:rsid w:val="0015459F"/>
    <w:rsid w:val="001E419D"/>
    <w:rsid w:val="002A6E3C"/>
    <w:rsid w:val="004F6E26"/>
    <w:rsid w:val="00603117"/>
    <w:rsid w:val="00853201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C7C0"/>
  <w15:chartTrackingRefBased/>
  <w15:docId w15:val="{72265DDA-A54B-4760-8BAF-38521D38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E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E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E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E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2025-12-11T03:51:00Z</dcterms:created>
  <dcterms:modified xsi:type="dcterms:W3CDTF">2025-12-11T03:51:00Z</dcterms:modified>
</cp:coreProperties>
</file>