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AE60" w14:textId="73B18498" w:rsidR="004B5939" w:rsidRPr="006B5587" w:rsidRDefault="006B5587" w:rsidP="006B5587">
      <w:pPr>
        <w:spacing w:line="360" w:lineRule="auto"/>
        <w:jc w:val="both"/>
      </w:pPr>
      <w:proofErr w:type="spellStart"/>
      <w:r w:rsidRPr="006B5587">
        <w:t>Gias</w:t>
      </w:r>
      <w:proofErr w:type="spellEnd"/>
      <w:r w:rsidRPr="006B5587">
        <w:t xml:space="preserve"> Uddin M, Hassan MM, Sohel M, Azad MAK, Hussain KH, </w:t>
      </w:r>
      <w:proofErr w:type="spellStart"/>
      <w:r w:rsidRPr="006B5587">
        <w:t>Choudhory</w:t>
      </w:r>
      <w:proofErr w:type="spellEnd"/>
      <w:r w:rsidRPr="006B5587">
        <w:t xml:space="preserve"> MR. Membranous nephropathy (MN) concurrent chronic inflammatory demyelinating polyneuropathy (CIDP) in a Bangladeshi male. Int J Case Rep Images 2025;16(2):40–45.</w:t>
      </w:r>
    </w:p>
    <w:sectPr w:rsidR="004B5939" w:rsidRPr="006B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39"/>
    <w:rsid w:val="0013709F"/>
    <w:rsid w:val="001E419D"/>
    <w:rsid w:val="004961F5"/>
    <w:rsid w:val="004B5939"/>
    <w:rsid w:val="00603117"/>
    <w:rsid w:val="006B5587"/>
    <w:rsid w:val="00D80848"/>
    <w:rsid w:val="00DA6E7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66D5"/>
  <w15:chartTrackingRefBased/>
  <w15:docId w15:val="{6224A30A-0B05-408F-95BE-15FB452B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9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9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9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9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2025-09-29T03:36:00Z</dcterms:created>
  <dcterms:modified xsi:type="dcterms:W3CDTF">2025-10-01T07:02:00Z</dcterms:modified>
</cp:coreProperties>
</file>