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EA08" w14:textId="48F61058" w:rsidR="0013709F" w:rsidRDefault="00427D24" w:rsidP="00427D24">
      <w:pPr>
        <w:jc w:val="both"/>
      </w:pPr>
      <w:proofErr w:type="spellStart"/>
      <w:r w:rsidRPr="00427D24">
        <w:t>Pitaktong</w:t>
      </w:r>
      <w:proofErr w:type="spellEnd"/>
      <w:r w:rsidRPr="00427D24">
        <w:t xml:space="preserve"> U, </w:t>
      </w:r>
      <w:proofErr w:type="spellStart"/>
      <w:r w:rsidRPr="00427D24">
        <w:t>Thanyanopporn</w:t>
      </w:r>
      <w:proofErr w:type="spellEnd"/>
      <w:r w:rsidRPr="00427D24">
        <w:t xml:space="preserve"> J. Salmonella osteomyelitis of calvarium: A rare infection and brief review. Int J Case Rep Images 2025;16(1):95–100.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24"/>
    <w:rsid w:val="0013709F"/>
    <w:rsid w:val="00427D24"/>
    <w:rsid w:val="00603117"/>
    <w:rsid w:val="00B702EB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F791"/>
  <w15:chartTrackingRefBased/>
  <w15:docId w15:val="{979C2EFE-116D-4F16-96F1-7D50C16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2025-05-20T10:54:00Z</dcterms:created>
  <dcterms:modified xsi:type="dcterms:W3CDTF">2025-05-20T10:54:00Z</dcterms:modified>
</cp:coreProperties>
</file>