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4B" w:rsidRPr="002149C6" w:rsidRDefault="002149C6" w:rsidP="002149C6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2149C6">
        <w:rPr>
          <w:sz w:val="24"/>
          <w:szCs w:val="24"/>
        </w:rPr>
        <w:t xml:space="preserve">Silva S, Vieira M. Lip cancer in the elderly: Function and aesthetics as equivalent principles in oncological reconstruction. </w:t>
      </w:r>
      <w:proofErr w:type="spellStart"/>
      <w:r w:rsidRPr="002149C6">
        <w:rPr>
          <w:sz w:val="24"/>
          <w:szCs w:val="24"/>
        </w:rPr>
        <w:t>Int</w:t>
      </w:r>
      <w:proofErr w:type="spellEnd"/>
      <w:r w:rsidRPr="002149C6">
        <w:rPr>
          <w:sz w:val="24"/>
          <w:szCs w:val="24"/>
        </w:rPr>
        <w:t xml:space="preserve"> J Case Rep Images 2024</w:t>
      </w:r>
      <w:proofErr w:type="gramStart"/>
      <w:r w:rsidRPr="002149C6">
        <w:rPr>
          <w:sz w:val="24"/>
          <w:szCs w:val="24"/>
        </w:rPr>
        <w:t>;15</w:t>
      </w:r>
      <w:proofErr w:type="gramEnd"/>
      <w:r w:rsidRPr="002149C6">
        <w:rPr>
          <w:sz w:val="24"/>
          <w:szCs w:val="24"/>
        </w:rPr>
        <w:t>(2):138– 140.</w:t>
      </w:r>
      <w:bookmarkEnd w:id="0"/>
    </w:p>
    <w:sectPr w:rsidR="004B124B" w:rsidRPr="0021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C6"/>
    <w:rsid w:val="002149C6"/>
    <w:rsid w:val="004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9C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9C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2024-12-23T12:12:00Z</dcterms:created>
  <dcterms:modified xsi:type="dcterms:W3CDTF">2024-12-23T12:12:00Z</dcterms:modified>
</cp:coreProperties>
</file>