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60" w:rsidRPr="00BC0688" w:rsidRDefault="00BC0688" w:rsidP="00BC0688">
      <w:pPr>
        <w:spacing w:line="360" w:lineRule="auto"/>
        <w:jc w:val="both"/>
        <w:rPr>
          <w:sz w:val="24"/>
          <w:szCs w:val="24"/>
        </w:rPr>
      </w:pPr>
      <w:bookmarkStart w:id="0" w:name="_GoBack"/>
      <w:proofErr w:type="spellStart"/>
      <w:proofErr w:type="gramStart"/>
      <w:r w:rsidRPr="00BC0688">
        <w:rPr>
          <w:sz w:val="24"/>
          <w:szCs w:val="24"/>
        </w:rPr>
        <w:t>Gorini</w:t>
      </w:r>
      <w:proofErr w:type="spellEnd"/>
      <w:r w:rsidRPr="00BC0688">
        <w:rPr>
          <w:sz w:val="24"/>
          <w:szCs w:val="24"/>
        </w:rPr>
        <w:t xml:space="preserve"> FV, Moreira KMS.</w:t>
      </w:r>
      <w:proofErr w:type="gramEnd"/>
      <w:r w:rsidRPr="00BC0688">
        <w:rPr>
          <w:sz w:val="24"/>
          <w:szCs w:val="24"/>
        </w:rPr>
        <w:t xml:space="preserve"> Silicon-rich technology combined with calcium for dentin hypersensitivity management in molar incisor </w:t>
      </w:r>
      <w:proofErr w:type="spellStart"/>
      <w:r w:rsidRPr="00BC0688">
        <w:rPr>
          <w:sz w:val="24"/>
          <w:szCs w:val="24"/>
        </w:rPr>
        <w:t>hypomineralization</w:t>
      </w:r>
      <w:proofErr w:type="spellEnd"/>
      <w:r w:rsidRPr="00BC0688">
        <w:rPr>
          <w:sz w:val="24"/>
          <w:szCs w:val="24"/>
        </w:rPr>
        <w:t xml:space="preserve">. </w:t>
      </w:r>
      <w:proofErr w:type="spellStart"/>
      <w:r w:rsidRPr="00BC0688">
        <w:rPr>
          <w:sz w:val="24"/>
          <w:szCs w:val="24"/>
        </w:rPr>
        <w:t>Int</w:t>
      </w:r>
      <w:proofErr w:type="spellEnd"/>
      <w:r w:rsidRPr="00BC0688">
        <w:rPr>
          <w:sz w:val="24"/>
          <w:szCs w:val="24"/>
        </w:rPr>
        <w:t xml:space="preserve"> J Case Rep Images 2024</w:t>
      </w:r>
      <w:proofErr w:type="gramStart"/>
      <w:r w:rsidRPr="00BC0688">
        <w:rPr>
          <w:sz w:val="24"/>
          <w:szCs w:val="24"/>
        </w:rPr>
        <w:t>;15</w:t>
      </w:r>
      <w:proofErr w:type="gramEnd"/>
      <w:r w:rsidRPr="00BC0688">
        <w:rPr>
          <w:sz w:val="24"/>
          <w:szCs w:val="24"/>
        </w:rPr>
        <w:t>(2):131–134.</w:t>
      </w:r>
      <w:bookmarkEnd w:id="0"/>
    </w:p>
    <w:sectPr w:rsidR="00596160" w:rsidRPr="00BC0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88"/>
    <w:rsid w:val="00596160"/>
    <w:rsid w:val="00BC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2024-12-04T09:11:00Z</dcterms:created>
  <dcterms:modified xsi:type="dcterms:W3CDTF">2024-12-04T09:12:00Z</dcterms:modified>
</cp:coreProperties>
</file>