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DF3" w:rsidRPr="00593DBE" w:rsidRDefault="00593DBE" w:rsidP="00593DBE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593DBE">
        <w:rPr>
          <w:sz w:val="24"/>
          <w:szCs w:val="24"/>
        </w:rPr>
        <w:t xml:space="preserve">Shimizu H, </w:t>
      </w:r>
      <w:proofErr w:type="spellStart"/>
      <w:r w:rsidRPr="00593DBE">
        <w:rPr>
          <w:sz w:val="24"/>
          <w:szCs w:val="24"/>
        </w:rPr>
        <w:t>Fukunaga</w:t>
      </w:r>
      <w:proofErr w:type="spellEnd"/>
      <w:r w:rsidRPr="00593DBE">
        <w:rPr>
          <w:sz w:val="24"/>
          <w:szCs w:val="24"/>
        </w:rPr>
        <w:t xml:space="preserve"> Y, Komatsu Y, Yamashita T, Imamura T, Kanai M. </w:t>
      </w:r>
      <w:proofErr w:type="spellStart"/>
      <w:r w:rsidRPr="00593DBE">
        <w:rPr>
          <w:sz w:val="24"/>
          <w:szCs w:val="24"/>
        </w:rPr>
        <w:t>Veno</w:t>
      </w:r>
      <w:proofErr w:type="spellEnd"/>
      <w:r w:rsidRPr="00593DBE">
        <w:rPr>
          <w:sz w:val="24"/>
          <w:szCs w:val="24"/>
        </w:rPr>
        <w:t xml:space="preserve">-arterial extracorporeal membrane oxygenation under dual antiplatelet therapy, immediately after craniotomy. </w:t>
      </w:r>
      <w:proofErr w:type="spellStart"/>
      <w:r w:rsidRPr="00593DBE">
        <w:rPr>
          <w:sz w:val="24"/>
          <w:szCs w:val="24"/>
        </w:rPr>
        <w:t>Int</w:t>
      </w:r>
      <w:proofErr w:type="spellEnd"/>
      <w:r w:rsidRPr="00593DBE">
        <w:rPr>
          <w:sz w:val="24"/>
          <w:szCs w:val="24"/>
        </w:rPr>
        <w:t xml:space="preserve"> J Case Rep Images 2024</w:t>
      </w:r>
      <w:proofErr w:type="gramStart"/>
      <w:r w:rsidRPr="00593DBE">
        <w:rPr>
          <w:sz w:val="24"/>
          <w:szCs w:val="24"/>
        </w:rPr>
        <w:t>;15</w:t>
      </w:r>
      <w:proofErr w:type="gramEnd"/>
      <w:r w:rsidRPr="00593DBE">
        <w:rPr>
          <w:sz w:val="24"/>
          <w:szCs w:val="24"/>
        </w:rPr>
        <w:t>(2):121–125.</w:t>
      </w:r>
    </w:p>
    <w:sectPr w:rsidR="00341DF3" w:rsidRPr="00593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DBE"/>
    <w:rsid w:val="00341DF3"/>
    <w:rsid w:val="0059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3DB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3DB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1</cp:revision>
  <dcterms:created xsi:type="dcterms:W3CDTF">2024-11-20T14:09:00Z</dcterms:created>
  <dcterms:modified xsi:type="dcterms:W3CDTF">2024-11-20T14:09:00Z</dcterms:modified>
</cp:coreProperties>
</file>