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93B" w:rsidRPr="00CD387A" w:rsidRDefault="00CD387A" w:rsidP="00CD387A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spellStart"/>
      <w:proofErr w:type="gramStart"/>
      <w:r w:rsidRPr="00CD387A">
        <w:rPr>
          <w:sz w:val="24"/>
          <w:szCs w:val="24"/>
        </w:rPr>
        <w:t>Amran</w:t>
      </w:r>
      <w:proofErr w:type="spellEnd"/>
      <w:r w:rsidRPr="00CD387A">
        <w:rPr>
          <w:sz w:val="24"/>
          <w:szCs w:val="24"/>
        </w:rPr>
        <w:t xml:space="preserve"> MY, </w:t>
      </w:r>
      <w:proofErr w:type="spellStart"/>
      <w:r w:rsidRPr="00CD387A">
        <w:rPr>
          <w:sz w:val="24"/>
          <w:szCs w:val="24"/>
        </w:rPr>
        <w:t>Norwanto</w:t>
      </w:r>
      <w:proofErr w:type="spellEnd"/>
      <w:r w:rsidRPr="00CD387A">
        <w:rPr>
          <w:sz w:val="24"/>
          <w:szCs w:val="24"/>
        </w:rPr>
        <w:t xml:space="preserve"> DA.</w:t>
      </w:r>
      <w:proofErr w:type="gramEnd"/>
      <w:r w:rsidRPr="00CD387A">
        <w:rPr>
          <w:sz w:val="24"/>
          <w:szCs w:val="24"/>
        </w:rPr>
        <w:t xml:space="preserve"> Cerebral angiography in anterior circulation ischemic stroke with bilateral </w:t>
      </w:r>
      <w:proofErr w:type="spellStart"/>
      <w:r w:rsidRPr="00CD387A">
        <w:rPr>
          <w:sz w:val="24"/>
          <w:szCs w:val="24"/>
        </w:rPr>
        <w:t>subclavian</w:t>
      </w:r>
      <w:proofErr w:type="spellEnd"/>
      <w:r w:rsidRPr="00CD387A">
        <w:rPr>
          <w:sz w:val="24"/>
          <w:szCs w:val="24"/>
        </w:rPr>
        <w:t xml:space="preserve"> artery occlusion in </w:t>
      </w:r>
      <w:proofErr w:type="spellStart"/>
      <w:r w:rsidRPr="00CD387A">
        <w:rPr>
          <w:sz w:val="24"/>
          <w:szCs w:val="24"/>
        </w:rPr>
        <w:t>subclavian</w:t>
      </w:r>
      <w:proofErr w:type="spellEnd"/>
      <w:r w:rsidRPr="00CD387A">
        <w:rPr>
          <w:sz w:val="24"/>
          <w:szCs w:val="24"/>
        </w:rPr>
        <w:t xml:space="preserve"> steal syndrome: A case report and literature review. </w:t>
      </w:r>
      <w:proofErr w:type="spellStart"/>
      <w:r w:rsidRPr="00CD387A">
        <w:rPr>
          <w:sz w:val="24"/>
          <w:szCs w:val="24"/>
        </w:rPr>
        <w:t>Int</w:t>
      </w:r>
      <w:proofErr w:type="spellEnd"/>
      <w:r w:rsidRPr="00CD387A">
        <w:rPr>
          <w:sz w:val="24"/>
          <w:szCs w:val="24"/>
        </w:rPr>
        <w:t xml:space="preserve"> J Case Rep Images 2024</w:t>
      </w:r>
      <w:proofErr w:type="gramStart"/>
      <w:r w:rsidRPr="00CD387A">
        <w:rPr>
          <w:sz w:val="24"/>
          <w:szCs w:val="24"/>
        </w:rPr>
        <w:t>;15</w:t>
      </w:r>
      <w:proofErr w:type="gramEnd"/>
      <w:r w:rsidRPr="00CD387A">
        <w:rPr>
          <w:sz w:val="24"/>
          <w:szCs w:val="24"/>
        </w:rPr>
        <w:t>(2):76–80.</w:t>
      </w:r>
    </w:p>
    <w:sectPr w:rsidR="00F3493B" w:rsidRPr="00CD38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87A"/>
    <w:rsid w:val="00CD387A"/>
    <w:rsid w:val="00F3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D387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D387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2024-10-18T04:28:00Z</dcterms:created>
  <dcterms:modified xsi:type="dcterms:W3CDTF">2024-10-18T04:29:00Z</dcterms:modified>
</cp:coreProperties>
</file>