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500268" w:rsidRDefault="001C1ED4" w:rsidP="00500268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500268">
        <w:rPr>
          <w:sz w:val="24"/>
          <w:szCs w:val="24"/>
        </w:rPr>
        <w:t xml:space="preserve">Noguchi K, Takahashi R, Makino S. Central retinal vein occlusion following mRNA severe acute respiratory syndrome coronavirus 2 vaccination. </w:t>
      </w:r>
      <w:proofErr w:type="spellStart"/>
      <w:r w:rsidRPr="00500268">
        <w:rPr>
          <w:sz w:val="24"/>
          <w:szCs w:val="24"/>
        </w:rPr>
        <w:t>Int</w:t>
      </w:r>
      <w:proofErr w:type="spellEnd"/>
      <w:r w:rsidRPr="00500268">
        <w:rPr>
          <w:sz w:val="24"/>
          <w:szCs w:val="24"/>
        </w:rPr>
        <w:t xml:space="preserve"> J Case Rep Images 2022</w:t>
      </w:r>
      <w:proofErr w:type="gramStart"/>
      <w:r w:rsidRPr="00500268">
        <w:rPr>
          <w:sz w:val="24"/>
          <w:szCs w:val="24"/>
        </w:rPr>
        <w:t>;13</w:t>
      </w:r>
      <w:proofErr w:type="gramEnd"/>
      <w:r w:rsidRPr="00500268">
        <w:rPr>
          <w:sz w:val="24"/>
          <w:szCs w:val="24"/>
        </w:rPr>
        <w:t>(2):105–107.</w:t>
      </w:r>
      <w:bookmarkEnd w:id="0"/>
    </w:p>
    <w:sectPr w:rsidR="00D8616A" w:rsidRPr="0050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D4"/>
    <w:rsid w:val="001C1ED4"/>
    <w:rsid w:val="00500268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678F5-35C7-4E8A-904E-7F4771F0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2022-09-08T17:09:00Z</dcterms:created>
  <dcterms:modified xsi:type="dcterms:W3CDTF">2022-09-08T17:12:00Z</dcterms:modified>
</cp:coreProperties>
</file>