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3C10A5" w:rsidRDefault="003C10A5" w:rsidP="003C10A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C10A5">
        <w:rPr>
          <w:rFonts w:ascii="Arial" w:hAnsi="Arial" w:cs="Arial"/>
          <w:sz w:val="24"/>
          <w:szCs w:val="24"/>
        </w:rPr>
        <w:t>Chemello</w:t>
      </w:r>
      <w:proofErr w:type="spellEnd"/>
      <w:r w:rsidRPr="003C10A5">
        <w:rPr>
          <w:rFonts w:ascii="Arial" w:hAnsi="Arial" w:cs="Arial"/>
          <w:sz w:val="24"/>
          <w:szCs w:val="24"/>
        </w:rPr>
        <w:t xml:space="preserve"> D, Marquesan LQ. Early </w:t>
      </w:r>
      <w:proofErr w:type="spellStart"/>
      <w:r w:rsidRPr="003C10A5">
        <w:rPr>
          <w:rFonts w:ascii="Arial" w:hAnsi="Arial" w:cs="Arial"/>
          <w:sz w:val="24"/>
          <w:szCs w:val="24"/>
        </w:rPr>
        <w:t>catheterassociated</w:t>
      </w:r>
      <w:proofErr w:type="spellEnd"/>
      <w:r w:rsidRPr="003C10A5">
        <w:rPr>
          <w:rFonts w:ascii="Arial" w:hAnsi="Arial" w:cs="Arial"/>
          <w:sz w:val="24"/>
          <w:szCs w:val="24"/>
        </w:rPr>
        <w:t xml:space="preserve"> thrombus formation and migration during pulmonary vein isolation: an approach to rule out stroke and carry on the procedure. </w:t>
      </w:r>
      <w:proofErr w:type="spellStart"/>
      <w:r w:rsidRPr="003C10A5">
        <w:rPr>
          <w:rFonts w:ascii="Arial" w:hAnsi="Arial" w:cs="Arial"/>
          <w:sz w:val="24"/>
          <w:szCs w:val="24"/>
        </w:rPr>
        <w:t>Int</w:t>
      </w:r>
      <w:proofErr w:type="spellEnd"/>
      <w:r w:rsidRPr="003C10A5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3C10A5">
        <w:rPr>
          <w:rFonts w:ascii="Arial" w:hAnsi="Arial" w:cs="Arial"/>
          <w:sz w:val="24"/>
          <w:szCs w:val="24"/>
        </w:rPr>
        <w:t>;10:100991Z01DC2019</w:t>
      </w:r>
      <w:proofErr w:type="gramEnd"/>
      <w:r w:rsidRPr="003C10A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3C1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A5"/>
    <w:rsid w:val="003C10A5"/>
    <w:rsid w:val="008A5DB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2019-01-24T06:45:00Z</dcterms:created>
  <dcterms:modified xsi:type="dcterms:W3CDTF">2019-01-24T06:46:00Z</dcterms:modified>
</cp:coreProperties>
</file>